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27F5" w:rsidRDefault="00444E2E">
      <w:r>
        <w:t xml:space="preserve">W tej dysertacji badamy stany fermionów i bozonów w ułamkowym kwantowym efekcie Halla, przy użyciu teorii funkcji symetrycznych i oblicze\'n numerycznych </w:t>
      </w:r>
      <w:proofErr w:type="spellStart"/>
      <w:r>
        <w:t>wielociałowych</w:t>
      </w:r>
      <w:proofErr w:type="spellEnd"/>
      <w:r>
        <w:t xml:space="preserve"> </w:t>
      </w:r>
      <w:proofErr w:type="spellStart"/>
      <w:r>
        <w:t>Hamiltonianów</w:t>
      </w:r>
      <w:proofErr w:type="spellEnd"/>
      <w:r>
        <w:t xml:space="preserve">. Funkcje falowe ułamkowego kwantowego efektu Halla w najniższym poziomie </w:t>
      </w:r>
      <w:proofErr w:type="spellStart"/>
      <w:r>
        <w:t>Landaua</w:t>
      </w:r>
      <w:proofErr w:type="spellEnd"/>
      <w:r>
        <w:t xml:space="preserve"> mają postać ilorazu wielomianu antysymetrycznego/symetrycznego i funkcji </w:t>
      </w:r>
      <w:proofErr w:type="spellStart"/>
      <w:r>
        <w:t>gausowskiej</w:t>
      </w:r>
      <w:proofErr w:type="spellEnd"/>
      <w:r>
        <w:t>. Teoria funkcji symetrycznych dostarcza wielu narzędzi do analizy takich funkcji.</w:t>
      </w:r>
      <w:r>
        <w:br/>
      </w:r>
      <w:r>
        <w:br/>
        <w:t xml:space="preserve">Dysertacja została podzielona na dwie części. W pierwszej, przedstawiamy wstęp do ułamkowego kwantowego efektu Halla i teorii funkcji symetrycznych. Druga część jest zbiorem artykułów naukowych, które przedstawiają oryginalne wyniki. Jednym z problemów analizowanym w oryginalnej części tej dysertacji jest charakteryzacja stanów Jacka używając </w:t>
      </w:r>
      <w:proofErr w:type="spellStart"/>
      <w:r>
        <w:t>dwuciałowych</w:t>
      </w:r>
      <w:proofErr w:type="spellEnd"/>
      <w:r>
        <w:t xml:space="preserve"> </w:t>
      </w:r>
      <w:proofErr w:type="spellStart"/>
      <w:r>
        <w:t>pseudopotencjałów</w:t>
      </w:r>
      <w:proofErr w:type="spellEnd"/>
      <w:r>
        <w:t xml:space="preserve"> </w:t>
      </w:r>
      <w:proofErr w:type="spellStart"/>
      <w:r>
        <w:t>Haldanea</w:t>
      </w:r>
      <w:proofErr w:type="spellEnd"/>
      <w:r>
        <w:t xml:space="preserve"> i realistycznych stanów odpychania Kulombowskiego (stany Jacka to stany ułamkowego kwantowego efektu Halla powiązane z symetrycznymi wielomianami Jacka). W następnym projekcie zostały przeanalizowane oddziaływania </w:t>
      </w:r>
      <w:proofErr w:type="spellStart"/>
      <w:r>
        <w:t>czterociałowe</w:t>
      </w:r>
      <w:proofErr w:type="spellEnd"/>
      <w:r>
        <w:t xml:space="preserve"> dla współczynnika wypełnienia $\</w:t>
      </w:r>
      <w:proofErr w:type="spellStart"/>
      <w:r>
        <w:t>nu</w:t>
      </w:r>
      <w:proofErr w:type="spellEnd"/>
      <w:r>
        <w:t xml:space="preserve"> = 3/5$ używając przybliżenia pola średniego.</w:t>
      </w:r>
      <w:r>
        <w:br/>
      </w:r>
      <w:r>
        <w:br/>
        <w:t>Kolejnym problemem zbadanym w tej dysertacji jest relacja pomiędzy partycją podstawową (</w:t>
      </w:r>
      <w:proofErr w:type="spellStart"/>
      <w:r>
        <w:t>root</w:t>
      </w:r>
      <w:proofErr w:type="spellEnd"/>
      <w:r>
        <w:t xml:space="preserve"> </w:t>
      </w:r>
      <w:proofErr w:type="spellStart"/>
      <w:r>
        <w:t>partition</w:t>
      </w:r>
      <w:proofErr w:type="spellEnd"/>
      <w:r>
        <w:t xml:space="preserve">) i funkcjami próbnymi ułamkowego kwantowego efektu Halla. Zaprezentowaliśmy metodę, która umożliwia znalezienie przybliżonej partycji podstawowej dla dowolnego stanu ułamkowego kwantowego efektu Halla w bazie funkcji symetrycznych/wyznaczników </w:t>
      </w:r>
      <w:proofErr w:type="spellStart"/>
      <w:r>
        <w:t>Slatera</w:t>
      </w:r>
      <w:proofErr w:type="spellEnd"/>
      <w:r>
        <w:t>. W dalszej części analizujemy relacje pomiędzy partycją podstawową funkcji próbnych i zerami widzianymi przez klaster dwóch lub więcej cząstek na innym klastrze (wzór zer). Pokazaliśmy, że wzór zer nie jest jednoznacznie wyznaczony przez partycję podstawową i zidentyfikowaliśmy dwie funkcje próbne z taką samą partycją podstawową, ale rożnymi wzorami zer.</w:t>
      </w:r>
    </w:p>
    <w:p w:rsidR="00444E2E" w:rsidRDefault="00444E2E"/>
    <w:p w:rsidR="00444E2E" w:rsidRDefault="00444E2E"/>
    <w:p w:rsidR="00444E2E" w:rsidRDefault="00444E2E">
      <w:r>
        <w:t>30.08.2021</w:t>
      </w:r>
      <w:bookmarkStart w:id="0" w:name="_GoBack"/>
      <w:bookmarkEnd w:id="0"/>
    </w:p>
    <w:sectPr w:rsidR="00444E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E2E"/>
    <w:rsid w:val="00444E2E"/>
    <w:rsid w:val="00B52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8F3D7"/>
  <w15:chartTrackingRefBased/>
  <w15:docId w15:val="{CB961316-53EE-4B75-81FC-4AA7A9BB1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Robak-Warzywoda</dc:creator>
  <cp:keywords/>
  <dc:description/>
  <cp:lastModifiedBy>M. Robak-Warzywoda</cp:lastModifiedBy>
  <cp:revision>1</cp:revision>
  <dcterms:created xsi:type="dcterms:W3CDTF">2021-08-30T11:31:00Z</dcterms:created>
  <dcterms:modified xsi:type="dcterms:W3CDTF">2021-08-30T11:31:00Z</dcterms:modified>
</cp:coreProperties>
</file>