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27F5" w:rsidRDefault="00DE22F6">
      <w:pPr>
        <w:rPr>
          <w:lang w:val="en-US"/>
        </w:rPr>
      </w:pPr>
      <w:r w:rsidRPr="00DE22F6">
        <w:rPr>
          <w:lang w:val="en-US"/>
        </w:rPr>
        <w:t>In this dissertation, we theoretically analyze states of fermions and bosons in fractional quantum Hall effect, using the tools of symmetric functions theory and numerical calculations of the many-body interaction Hamiltonians. The wavefunctions of fractional quantum Hall effect in the lowest Landau level can be expressed as a product of an antisymmetric/symmetric polynomial and a Gaussian factor. The theory of symmetric functions provides a wide range of mathematical tools to analyze such wavefunctions.</w:t>
      </w:r>
      <w:r w:rsidRPr="00DE22F6">
        <w:rPr>
          <w:lang w:val="en-US"/>
        </w:rPr>
        <w:br/>
      </w:r>
      <w:r w:rsidRPr="00DE22F6">
        <w:rPr>
          <w:lang w:val="en-US"/>
        </w:rPr>
        <w:br/>
      </w:r>
      <w:r w:rsidRPr="00DE22F6">
        <w:rPr>
          <w:lang w:val="en-US"/>
        </w:rPr>
        <w:br/>
        <w:t>The dissertation is divided into two parts. In the first part we provide a theoretical introduction to the fractional quantum Hall effect and theory of symmetric functions. The second part is the collection of research articles, which are the original contributions to the field. One of the problems analyzed in the original part of the dissertation is a characterization of the Jack states (fractional quantum Hall states related to the Jack symmetric polynomials) in terms of two-body Haldane pseudopotentials and realistic Coulomb repulsion ground states. In the next research project, we thoroughly analyze the general four-body interaction at filling fraction $\nu = 3/5$ using the mean-field approximation.</w:t>
      </w:r>
      <w:r w:rsidRPr="00DE22F6">
        <w:rPr>
          <w:lang w:val="en-US"/>
        </w:rPr>
        <w:br/>
      </w:r>
      <w:r w:rsidRPr="00DE22F6">
        <w:rPr>
          <w:lang w:val="en-US"/>
        </w:rPr>
        <w:br/>
        <w:t>Another problem explored in this dissertation is the relation between the root partition of the trial fractional quantum Hall effect states. Firstly, we provide a method of finding an approximate root partition of any  fractional quantum Hall effect state in a monomial/Slater determinant basis. Then, we analyze a connection between the root partition of the trial  fractional quantum Hall effect state and the zeros seen by a cluster of two or more particles on another cluster of particles (the pattern of zeros). We showed that the pattern of zeros is not uniquely determined by the root partition and identified two trial wavefunctions with the same root partition but different patterns of zeros.</w:t>
      </w:r>
    </w:p>
    <w:p w:rsidR="00DE22F6" w:rsidRDefault="00DE22F6">
      <w:pPr>
        <w:rPr>
          <w:lang w:val="en-US"/>
        </w:rPr>
      </w:pPr>
    </w:p>
    <w:p w:rsidR="00DE22F6" w:rsidRDefault="00DE22F6">
      <w:pPr>
        <w:rPr>
          <w:lang w:val="en-US"/>
        </w:rPr>
      </w:pPr>
    </w:p>
    <w:p w:rsidR="00DE22F6" w:rsidRPr="00DE22F6" w:rsidRDefault="00DE22F6">
      <w:pPr>
        <w:rPr>
          <w:lang w:val="en-US"/>
        </w:rPr>
      </w:pPr>
      <w:r>
        <w:rPr>
          <w:lang w:val="en-US"/>
        </w:rPr>
        <w:t>30.08.02021</w:t>
      </w:r>
      <w:bookmarkStart w:id="0" w:name="_GoBack"/>
      <w:bookmarkEnd w:id="0"/>
    </w:p>
    <w:sectPr w:rsidR="00DE22F6" w:rsidRPr="00DE22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2F6"/>
    <w:rsid w:val="00B527F5"/>
    <w:rsid w:val="00DE22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E004B"/>
  <w15:chartTrackingRefBased/>
  <w15:docId w15:val="{C94CD344-765D-406D-83D8-6C713C7F5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1666</Characters>
  <Application>Microsoft Office Word</Application>
  <DocSecurity>0</DocSecurity>
  <Lines>13</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Robak-Warzywoda</dc:creator>
  <cp:keywords/>
  <dc:description/>
  <cp:lastModifiedBy>M. Robak-Warzywoda</cp:lastModifiedBy>
  <cp:revision>1</cp:revision>
  <dcterms:created xsi:type="dcterms:W3CDTF">2021-08-30T11:32:00Z</dcterms:created>
  <dcterms:modified xsi:type="dcterms:W3CDTF">2021-08-30T11:32:00Z</dcterms:modified>
</cp:coreProperties>
</file>